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-67945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成果条码粘贴处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9.7pt;margin-top:-5.35pt;height:85pt;width:113.4pt;z-index:250294272;mso-width-relative:page;mso-height-relative:page;" coordorigin="14034,504" coordsize="2268,1700" o:gfxdata="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IhEPF3AAAAAsBAAAPAAAAAAAAAAEA&#10;IAAAACIAAABkcnMvZG93bnJldi54bWxQSwECFAAUAAAACACHTuJA5rKj1SgDAABgCAAADgAAAAAA&#10;AAABACAAAAArAQAAZHJzL2Uyb0RvYy54bWxQSwUGAAAAAAYABgBZAQAAxQYAAAAA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miterlimit="8" joinstyle="miter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成果条码粘贴处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内蒙古自治区</w:t>
      </w:r>
      <w:r>
        <w:rPr>
          <w:rFonts w:hint="eastAsia" w:ascii="方正小标宋简体" w:eastAsia="方正小标宋简体"/>
          <w:sz w:val="44"/>
          <w:szCs w:val="44"/>
        </w:rPr>
        <w:t>电力职工技术成果奖申报表</w:t>
      </w:r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360" w:lineRule="exact"/>
              <w:ind w:left="840" w:hanging="840" w:hanging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供电组</w:t>
            </w:r>
            <w:r>
              <w:rPr>
                <w:rFonts w:hint="eastAsia" w:ascii="仿宋_GB2312" w:eastAsia="仿宋_GB2312"/>
                <w:szCs w:val="21"/>
              </w:rPr>
              <w:t>：输电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 xml:space="preserve">   变电□   配电□   用电□   调度□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电气一次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电气二次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电源一次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电源二次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供电组</w:t>
            </w:r>
            <w:r>
              <w:rPr>
                <w:rFonts w:hint="eastAsia" w:ascii="仿宋_GB2312" w:eastAsia="仿宋_GB2312"/>
                <w:szCs w:val="21"/>
              </w:rPr>
              <w:t>其他□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Cs w:val="21"/>
              </w:rPr>
              <w:t xml:space="preserve">：锅炉□  汽机□  热工□   燃料□   环化□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Cs w:val="21"/>
              </w:rPr>
              <w:t>其他□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新能源组：</w:t>
            </w:r>
            <w:r>
              <w:rPr>
                <w:rFonts w:hint="eastAsia" w:ascii="仿宋_GB2312" w:eastAsia="仿宋_GB2312"/>
                <w:szCs w:val="21"/>
              </w:rPr>
              <w:t>风电□  水电□  光伏□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光热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生物质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储能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氢能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pacing w:line="360" w:lineRule="exact"/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新能源组</w:t>
            </w:r>
            <w:r>
              <w:rPr>
                <w:rFonts w:hint="eastAsia" w:ascii="仿宋_GB2312" w:eastAsia="仿宋_GB2312"/>
                <w:szCs w:val="21"/>
              </w:rPr>
              <w:t>其他□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职业卫生类：□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（限800字概括，可借助图片阐述）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2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（限500字概括，项目的经济效益需数据量化）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（限300字，从“根本解决问题、基本解决问题、部分解决问题”三个层次来归纳效果并说明）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tblHeader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0"/>
        </w:tabs>
        <w:ind w:right="-334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（注：</w:t>
      </w:r>
      <w:r>
        <w:rPr>
          <w:rFonts w:hint="eastAsia" w:ascii="仿宋_GB2312" w:eastAsia="仿宋_GB2312"/>
          <w:sz w:val="28"/>
          <w:szCs w:val="28"/>
          <w:lang w:eastAsia="zh-CN"/>
        </w:rPr>
        <w:t>推荐单位意见不得填写，</w:t>
      </w:r>
      <w:r>
        <w:rPr>
          <w:rFonts w:hint="eastAsia" w:ascii="仿宋_GB2312" w:eastAsia="仿宋_GB2312"/>
          <w:sz w:val="28"/>
          <w:szCs w:val="28"/>
        </w:rPr>
        <w:t>必须有应用单位的意见。）</w:t>
      </w:r>
    </w:p>
    <w:p>
      <w:pPr>
        <w:spacing w:afterAutospacing="0"/>
        <w:rPr>
          <w:rFonts w:hint="default"/>
          <w:color w:val="ED7D31" w:themeColor="accent2"/>
          <w:lang w:val="en-US" w:eastAsia="zh-CN"/>
          <w14:textOutline w14:w="12700" w14:cmpd="sng">
            <w14:solidFill>
              <w14:schemeClr w14:val="accent1">
                <w14:alpha w14:val="10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100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484A"/>
    <w:rsid w:val="0F8A5E4C"/>
    <w:rsid w:val="100C409E"/>
    <w:rsid w:val="10AC0E72"/>
    <w:rsid w:val="1245066B"/>
    <w:rsid w:val="178871D4"/>
    <w:rsid w:val="1C905DFD"/>
    <w:rsid w:val="27E64FCC"/>
    <w:rsid w:val="2CFD07C7"/>
    <w:rsid w:val="2D56338C"/>
    <w:rsid w:val="328252DC"/>
    <w:rsid w:val="34023F09"/>
    <w:rsid w:val="372C3BDC"/>
    <w:rsid w:val="3B120BB1"/>
    <w:rsid w:val="3E244733"/>
    <w:rsid w:val="3E7B2BD1"/>
    <w:rsid w:val="413A07AA"/>
    <w:rsid w:val="41D91CC2"/>
    <w:rsid w:val="4E0D1041"/>
    <w:rsid w:val="4F97685C"/>
    <w:rsid w:val="520B0C64"/>
    <w:rsid w:val="56A002D8"/>
    <w:rsid w:val="5ABA4315"/>
    <w:rsid w:val="5E4C6E08"/>
    <w:rsid w:val="6017620D"/>
    <w:rsid w:val="645131A5"/>
    <w:rsid w:val="674D2A99"/>
    <w:rsid w:val="76306D55"/>
    <w:rsid w:val="7D5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 w:cs="Times New Roman"/>
      <w:snapToGrid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/>
      <w:sz w:val="20"/>
      <w:szCs w:val="20"/>
      <w:lang w:eastAsia="en-US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2020-03-11T09:01:00Z</dcterms:created>
  <dc:creator>Administrator</dc:creator>
  <cp:lastModifiedBy>李祝成</cp:lastModifiedBy>
  <cp:lastPrinted>2021-02-18T02:21:00Z</cp:lastPrinted>
  <dcterms:modified xsi:type="dcterms:W3CDTF">2021-02-19T07:34:03Z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